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43" w:rsidRPr="00FD5043" w:rsidRDefault="00FD5043" w:rsidP="00FD5043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1</w:t>
      </w:r>
    </w:p>
    <w:p w:rsidR="00FD5043" w:rsidRPr="00FD5043" w:rsidRDefault="00FD5043" w:rsidP="00FD5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43" w:rsidRPr="00FD5043" w:rsidRDefault="00FD5043" w:rsidP="00FD5043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УТВЕРЖДЕНЫ</w:t>
      </w:r>
    </w:p>
    <w:p w:rsidR="00FD5043" w:rsidRPr="00FD5043" w:rsidRDefault="00FD5043" w:rsidP="00FD5043">
      <w:pPr>
        <w:widowControl w:val="0"/>
        <w:spacing w:before="280"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FD5043" w:rsidRPr="00FD5043" w:rsidRDefault="00FD5043" w:rsidP="00FD504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FD5043" w:rsidRPr="00FD5043" w:rsidRDefault="00617DC1" w:rsidP="00FD5043">
      <w:pPr>
        <w:widowControl w:val="0"/>
        <w:spacing w:after="240" w:line="360" w:lineRule="exact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16.12.2019    </w:t>
      </w:r>
      <w:r w:rsidR="00FD5043" w:rsidRPr="00FD50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649-П</w:t>
      </w:r>
    </w:p>
    <w:bookmarkEnd w:id="0"/>
    <w:p w:rsidR="00FD5043" w:rsidRPr="00FD5043" w:rsidRDefault="00FD5043" w:rsidP="00FD5043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</w:t>
      </w:r>
    </w:p>
    <w:p w:rsidR="00FD5043" w:rsidRPr="00FD5043" w:rsidRDefault="00FD5043" w:rsidP="00FD5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D504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Административном регламенте предоставления государственной услуги «Прием заявлений и организация предоставления гражданам социальных выплат в виде субсидий на оплату жилого помещения и коммунальных услуг»</w:t>
      </w:r>
    </w:p>
    <w:p w:rsidR="00FD5043" w:rsidRPr="00FD5043" w:rsidRDefault="00FD5043" w:rsidP="00FD5043">
      <w:pPr>
        <w:widowControl w:val="0"/>
        <w:autoSpaceDE w:val="0"/>
        <w:autoSpaceDN w:val="0"/>
        <w:adjustRightInd w:val="0"/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F4D" w:rsidRDefault="00D01F4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1.3 раздела 1</w:t>
      </w:r>
      <w:r w:rsidRPr="00A06EC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«Общие положения»:</w:t>
      </w:r>
    </w:p>
    <w:p w:rsidR="00D01F4D" w:rsidRPr="007B3802" w:rsidRDefault="00D01F4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7B3802">
        <w:rPr>
          <w:rFonts w:ascii="Times New Roman" w:eastAsia="Calibri" w:hAnsi="Times New Roman" w:cs="Times New Roman"/>
          <w:sz w:val="28"/>
          <w:szCs w:val="28"/>
        </w:rPr>
        <w:t>Абзац четвертый подпункта 1.3.1 изложить в следующей редакции:</w:t>
      </w:r>
    </w:p>
    <w:p w:rsidR="00D01F4D" w:rsidRDefault="00D01F4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«с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175143">
        <w:rPr>
          <w:rFonts w:ascii="Times New Roman" w:eastAsia="Calibri" w:hAnsi="Times New Roman" w:cs="Times New Roman"/>
          <w:sz w:val="28"/>
          <w:szCs w:val="28"/>
        </w:rPr>
        <w:t>«</w:t>
      </w:r>
      <w:r w:rsidRPr="007B3802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175143">
        <w:rPr>
          <w:rFonts w:ascii="Times New Roman" w:eastAsia="Calibri" w:hAnsi="Times New Roman" w:cs="Times New Roman"/>
          <w:sz w:val="28"/>
          <w:szCs w:val="28"/>
        </w:rPr>
        <w:t>»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), включая </w:t>
      </w:r>
      <w:r w:rsidRPr="007B380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федеральную государственную информационную систему «Федеральный реестр государственных и муниципальных услуг (функций)» (далее – федеральный реестр), региональную государственную информационную систему «Реестр государственных и муниципальных услуг (функций) Кировской области» (далее – региональный реестр),</w:t>
      </w:r>
      <w:r w:rsidRPr="007B38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B3802">
        <w:rPr>
          <w:rFonts w:ascii="Times New Roman" w:eastAsia="Calibri" w:hAnsi="Times New Roman" w:cs="Times New Roman"/>
          <w:sz w:val="28"/>
          <w:szCs w:val="28"/>
        </w:rPr>
        <w:t>федеральную государственную информационную систему «Единый портал государственных и муниципальных услуг (функций)» по адресу: http://www</w:t>
      </w:r>
      <w:proofErr w:type="gramEnd"/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.gosuslugi.ru                   (далее – Единый портал), </w:t>
      </w:r>
      <w:r w:rsidRPr="00D01F4D">
        <w:rPr>
          <w:rFonts w:ascii="Times New Roman" w:eastAsia="Calibri" w:hAnsi="Times New Roman" w:cs="Times New Roman"/>
          <w:sz w:val="28"/>
          <w:szCs w:val="28"/>
        </w:rPr>
        <w:t xml:space="preserve">региональную государственную информационную систему «Портал государственных и муниципальных услуг (функций) Кировской области» по адресу: http://www.gosuslugi43.ru (далее – региональный портал), 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официальный сайт министерства по адресу: </w:t>
      </w:r>
      <w:hyperlink r:id="rId9" w:history="1">
        <w:r w:rsidRPr="007B380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</w:t>
        </w:r>
        <w:r w:rsidRPr="007B380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B380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.socialkirov.ru</w:t>
        </w:r>
      </w:hyperlink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(далее – сайт министерства)».</w:t>
      </w:r>
    </w:p>
    <w:p w:rsidR="00D01F4D" w:rsidRPr="00D01F4D" w:rsidRDefault="00D01F4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В а</w:t>
      </w:r>
      <w:r w:rsidRPr="00542428">
        <w:rPr>
          <w:rFonts w:ascii="Times New Roman" w:eastAsia="Calibri" w:hAnsi="Times New Roman" w:cs="Times New Roman"/>
          <w:sz w:val="28"/>
          <w:szCs w:val="28"/>
        </w:rPr>
        <w:t>бзац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4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втором подпункта 1.3.2</w:t>
      </w:r>
      <w:r w:rsidRPr="005424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Pr="00542428">
        <w:rPr>
          <w:rFonts w:ascii="Times New Roman" w:eastAsia="Calibri" w:hAnsi="Times New Roman" w:cs="Times New Roman"/>
          <w:sz w:val="28"/>
          <w:szCs w:val="28"/>
        </w:rPr>
        <w:t>«</w:t>
      </w:r>
      <w:r w:rsidR="00175143">
        <w:rPr>
          <w:rFonts w:ascii="Times New Roman" w:hAnsi="Times New Roman"/>
          <w:sz w:val="28"/>
          <w:szCs w:val="28"/>
        </w:rPr>
        <w:t>или регионального портала</w:t>
      </w:r>
      <w:r w:rsidRPr="00542428"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:rsidR="00F4769A" w:rsidRDefault="00F4769A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2.</w:t>
      </w:r>
      <w:r w:rsidR="00F44866" w:rsidRPr="007B380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45634C">
        <w:rPr>
          <w:rFonts w:ascii="Times New Roman" w:eastAsia="Calibri" w:hAnsi="Times New Roman" w:cs="Times New Roman"/>
          <w:sz w:val="28"/>
          <w:szCs w:val="28"/>
        </w:rPr>
        <w:t xml:space="preserve"> разделе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2 «Стандарт предоставления государственной услуги»:</w:t>
      </w:r>
    </w:p>
    <w:p w:rsidR="007C6E8A" w:rsidRDefault="00A40F30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6348B">
        <w:rPr>
          <w:rFonts w:ascii="Times New Roman" w:eastAsia="Calibri" w:hAnsi="Times New Roman" w:cs="Times New Roman"/>
          <w:sz w:val="28"/>
          <w:szCs w:val="28"/>
        </w:rPr>
        <w:t>2.1. Абзац шестой пункта 2.2 изложить в следующей редакции:</w:t>
      </w:r>
    </w:p>
    <w:p w:rsidR="00A40F30" w:rsidRPr="0086348B" w:rsidRDefault="00A40F30" w:rsidP="0084731F">
      <w:pPr>
        <w:autoSpaceDE w:val="0"/>
        <w:autoSpaceDN w:val="0"/>
        <w:adjustRightInd w:val="0"/>
        <w:spacing w:after="0" w:line="420" w:lineRule="exact"/>
        <w:ind w:right="28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86348B">
        <w:rPr>
          <w:rFonts w:ascii="Times New Roman" w:hAnsi="Times New Roman" w:cs="Times New Roman"/>
          <w:sz w:val="28"/>
          <w:szCs w:val="28"/>
        </w:rPr>
        <w:lastRenderedPageBreak/>
        <w:t>«При предоставлении государственной услуги органы социальной защиты населения взаимодействуют с Управлением Федеральной налоговой службы по Кировской области, Управлением Федеральной службы государственной регистрации, кадастра и картографии по Кировской области, Управлением Пенсионного фонда Российской Ф</w:t>
      </w:r>
      <w:r w:rsidR="0045634C">
        <w:rPr>
          <w:rFonts w:ascii="Times New Roman" w:hAnsi="Times New Roman" w:cs="Times New Roman"/>
          <w:sz w:val="28"/>
          <w:szCs w:val="28"/>
        </w:rPr>
        <w:t>едерации по Кировской области, У</w:t>
      </w:r>
      <w:r w:rsidRPr="0086348B">
        <w:rPr>
          <w:rFonts w:ascii="Times New Roman" w:hAnsi="Times New Roman" w:cs="Times New Roman"/>
          <w:sz w:val="28"/>
          <w:szCs w:val="28"/>
        </w:rPr>
        <w:t xml:space="preserve">правлением государственной службы занятости населения Кировской области, Управлением Министерства внутренних дел Российской Федерации по Кировской области, </w:t>
      </w:r>
      <w:r w:rsidR="0045634C">
        <w:rPr>
          <w:rFonts w:ascii="Times New Roman" w:hAnsi="Times New Roman" w:cs="Times New Roman"/>
          <w:sz w:val="28"/>
          <w:szCs w:val="28"/>
        </w:rPr>
        <w:t>Управлением</w:t>
      </w:r>
      <w:r w:rsidRPr="0086348B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</w:t>
      </w:r>
      <w:r w:rsidR="009D642E">
        <w:rPr>
          <w:rFonts w:ascii="Times New Roman" w:hAnsi="Times New Roman" w:cs="Times New Roman"/>
          <w:sz w:val="28"/>
          <w:szCs w:val="28"/>
        </w:rPr>
        <w:t xml:space="preserve"> </w:t>
      </w:r>
      <w:r w:rsidR="006B18B2">
        <w:rPr>
          <w:rFonts w:ascii="Times New Roman" w:hAnsi="Times New Roman" w:cs="Times New Roman"/>
          <w:sz w:val="28"/>
          <w:szCs w:val="28"/>
        </w:rPr>
        <w:t>М</w:t>
      </w:r>
      <w:r w:rsidR="009D642E">
        <w:rPr>
          <w:rFonts w:ascii="Times New Roman" w:hAnsi="Times New Roman" w:cs="Times New Roman"/>
          <w:sz w:val="28"/>
          <w:szCs w:val="28"/>
        </w:rPr>
        <w:t>инистерства юстиции</w:t>
      </w:r>
      <w:r w:rsidR="0045634C">
        <w:rPr>
          <w:rFonts w:ascii="Times New Roman" w:hAnsi="Times New Roman" w:cs="Times New Roman"/>
          <w:sz w:val="28"/>
          <w:szCs w:val="28"/>
        </w:rPr>
        <w:t xml:space="preserve"> </w:t>
      </w:r>
      <w:r w:rsidR="0045634C" w:rsidRPr="0045634C"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 w:rsidR="0045634C" w:rsidRPr="0045634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6348B">
        <w:rPr>
          <w:rFonts w:ascii="Times New Roman" w:hAnsi="Times New Roman" w:cs="Times New Roman"/>
          <w:sz w:val="28"/>
          <w:szCs w:val="28"/>
        </w:rPr>
        <w:t xml:space="preserve">, </w:t>
      </w:r>
      <w:r w:rsidR="0045634C" w:rsidRPr="0045634C">
        <w:rPr>
          <w:rFonts w:ascii="Times New Roman" w:hAnsi="Times New Roman" w:cs="Times New Roman"/>
          <w:sz w:val="28"/>
          <w:szCs w:val="28"/>
        </w:rPr>
        <w:t>военным комиссариатом Кировской области,</w:t>
      </w:r>
      <w:r w:rsidR="0045634C">
        <w:rPr>
          <w:rFonts w:ascii="Times New Roman" w:hAnsi="Times New Roman" w:cs="Times New Roman"/>
          <w:sz w:val="28"/>
          <w:szCs w:val="28"/>
        </w:rPr>
        <w:t xml:space="preserve"> </w:t>
      </w:r>
      <w:r w:rsidRPr="0086348B">
        <w:rPr>
          <w:rFonts w:ascii="Times New Roman" w:hAnsi="Times New Roman" w:cs="Times New Roman"/>
          <w:sz w:val="28"/>
          <w:szCs w:val="28"/>
          <w:lang w:eastAsia="zh-CN"/>
        </w:rPr>
        <w:t>органами местного самоуправления</w:t>
      </w:r>
      <w:r w:rsidR="00F731E2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муниципальных образований </w:t>
      </w:r>
      <w:r w:rsidR="006B18B2">
        <w:rPr>
          <w:rFonts w:ascii="Times New Roman" w:hAnsi="Times New Roman" w:cs="Times New Roman"/>
          <w:sz w:val="28"/>
          <w:szCs w:val="28"/>
          <w:lang w:eastAsia="zh-CN"/>
        </w:rPr>
        <w:t>Кировской области</w:t>
      </w:r>
      <w:r w:rsidRPr="0086348B">
        <w:rPr>
          <w:rFonts w:ascii="Times New Roman" w:hAnsi="Times New Roman" w:cs="Times New Roman"/>
          <w:sz w:val="28"/>
          <w:szCs w:val="28"/>
          <w:lang w:eastAsia="zh-CN"/>
        </w:rPr>
        <w:t xml:space="preserve"> или подведомственными им организациями, а также</w:t>
      </w:r>
      <w:r w:rsidR="006B18B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6348B">
        <w:rPr>
          <w:rFonts w:ascii="Times New Roman" w:hAnsi="Times New Roman" w:cs="Times New Roman"/>
          <w:sz w:val="28"/>
          <w:szCs w:val="28"/>
          <w:lang w:eastAsia="zh-CN"/>
        </w:rPr>
        <w:t>с организациями, осуществляющими управление многоквартирными домами».</w:t>
      </w:r>
    </w:p>
    <w:p w:rsidR="00F44866" w:rsidRPr="007B3802" w:rsidRDefault="00F44866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2.</w:t>
      </w:r>
      <w:r w:rsidR="00A40F30">
        <w:rPr>
          <w:rFonts w:ascii="Times New Roman" w:eastAsia="Calibri" w:hAnsi="Times New Roman" w:cs="Times New Roman"/>
          <w:sz w:val="28"/>
          <w:szCs w:val="28"/>
        </w:rPr>
        <w:t>2</w:t>
      </w:r>
      <w:r w:rsidRPr="007B3802">
        <w:rPr>
          <w:rFonts w:ascii="Times New Roman" w:eastAsia="Calibri" w:hAnsi="Times New Roman" w:cs="Times New Roman"/>
          <w:sz w:val="28"/>
          <w:szCs w:val="28"/>
        </w:rPr>
        <w:t>. Пункт 2.5 изложить в следующей редакции:</w:t>
      </w:r>
    </w:p>
    <w:p w:rsidR="00F4769A" w:rsidRDefault="00F4769A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«2.5. Перечень нормативных правовых актов, регулирующих предоставление государственной услуги (с указанием их реквизитов </w:t>
      </w:r>
      <w:r w:rsidR="004B4A9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>и источников официального опубликования), размещен на сайте министерства, на Едином портале и региональном портале, а также</w:t>
      </w:r>
      <w:r w:rsidR="00175143">
        <w:rPr>
          <w:rFonts w:ascii="Times New Roman" w:eastAsia="Calibri" w:hAnsi="Times New Roman" w:cs="Times New Roman"/>
          <w:sz w:val="28"/>
          <w:szCs w:val="28"/>
        </w:rPr>
        <w:t xml:space="preserve">                   в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федеральном реестре и региональном реестре».</w:t>
      </w:r>
    </w:p>
    <w:p w:rsidR="00D01F4D" w:rsidRPr="007B3802" w:rsidRDefault="00D01F4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Pr="003E74CB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Calibri" w:hAnsi="Times New Roman" w:cs="Times New Roman"/>
          <w:sz w:val="28"/>
          <w:szCs w:val="28"/>
        </w:rPr>
        <w:t>первом</w:t>
      </w:r>
      <w:r w:rsidRPr="003E7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пункта 2.9</w:t>
      </w:r>
      <w:r w:rsidRPr="003E74CB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E74CB">
        <w:rPr>
          <w:rFonts w:ascii="Times New Roman" w:eastAsia="Calibri" w:hAnsi="Times New Roman" w:cs="Times New Roman"/>
          <w:sz w:val="28"/>
          <w:szCs w:val="28"/>
        </w:rPr>
        <w:t>, регионального портала</w:t>
      </w:r>
      <w:r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:rsidR="00651430" w:rsidRPr="007B3802" w:rsidRDefault="00413C7F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2.</w:t>
      </w:r>
      <w:r w:rsidR="00D01F4D">
        <w:rPr>
          <w:rFonts w:ascii="Times New Roman" w:eastAsia="Calibri" w:hAnsi="Times New Roman" w:cs="Times New Roman"/>
          <w:sz w:val="28"/>
          <w:szCs w:val="28"/>
        </w:rPr>
        <w:t>4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1430" w:rsidRPr="007B380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7B3802">
        <w:rPr>
          <w:rFonts w:ascii="Times New Roman" w:eastAsia="Calibri" w:hAnsi="Times New Roman" w:cs="Times New Roman"/>
          <w:sz w:val="28"/>
          <w:szCs w:val="28"/>
        </w:rPr>
        <w:t>пункт</w:t>
      </w:r>
      <w:r w:rsidR="00651430" w:rsidRPr="007B3802">
        <w:rPr>
          <w:rFonts w:ascii="Times New Roman" w:eastAsia="Calibri" w:hAnsi="Times New Roman" w:cs="Times New Roman"/>
          <w:sz w:val="28"/>
          <w:szCs w:val="28"/>
        </w:rPr>
        <w:t>е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2.20</w:t>
      </w:r>
      <w:r w:rsidR="00651430" w:rsidRPr="007B38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13C7F" w:rsidRDefault="003E2B4C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2.</w:t>
      </w:r>
      <w:r w:rsidR="00D01F4D">
        <w:rPr>
          <w:rFonts w:ascii="Times New Roman" w:eastAsia="Calibri" w:hAnsi="Times New Roman" w:cs="Times New Roman"/>
          <w:sz w:val="28"/>
          <w:szCs w:val="28"/>
        </w:rPr>
        <w:t>4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175143">
        <w:rPr>
          <w:rFonts w:ascii="Times New Roman" w:eastAsia="Calibri" w:hAnsi="Times New Roman" w:cs="Times New Roman"/>
          <w:sz w:val="28"/>
          <w:szCs w:val="28"/>
        </w:rPr>
        <w:t>А</w:t>
      </w:r>
      <w:r w:rsidR="00651430" w:rsidRPr="007B3802">
        <w:rPr>
          <w:rFonts w:ascii="Times New Roman" w:eastAsia="Calibri" w:hAnsi="Times New Roman" w:cs="Times New Roman"/>
          <w:sz w:val="28"/>
          <w:szCs w:val="28"/>
        </w:rPr>
        <w:t>бзац четв</w:t>
      </w:r>
      <w:r w:rsidR="00286BA6">
        <w:rPr>
          <w:rFonts w:ascii="Times New Roman" w:eastAsia="Calibri" w:hAnsi="Times New Roman" w:cs="Times New Roman"/>
          <w:sz w:val="28"/>
          <w:szCs w:val="28"/>
        </w:rPr>
        <w:t>е</w:t>
      </w:r>
      <w:r w:rsidR="00651430" w:rsidRPr="007B3802">
        <w:rPr>
          <w:rFonts w:ascii="Times New Roman" w:eastAsia="Calibri" w:hAnsi="Times New Roman" w:cs="Times New Roman"/>
          <w:sz w:val="28"/>
          <w:szCs w:val="28"/>
        </w:rPr>
        <w:t>рт</w:t>
      </w:r>
      <w:r w:rsidR="00175143">
        <w:rPr>
          <w:rFonts w:ascii="Times New Roman" w:eastAsia="Calibri" w:hAnsi="Times New Roman" w:cs="Times New Roman"/>
          <w:sz w:val="28"/>
          <w:szCs w:val="28"/>
        </w:rPr>
        <w:t>ый</w:t>
      </w:r>
      <w:r w:rsidR="00651430" w:rsidRPr="007B38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C7F" w:rsidRPr="007B3802">
        <w:rPr>
          <w:rFonts w:ascii="Times New Roman" w:eastAsia="Calibri" w:hAnsi="Times New Roman" w:cs="Times New Roman"/>
          <w:sz w:val="28"/>
          <w:szCs w:val="28"/>
        </w:rPr>
        <w:t>дополнить словами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C7F" w:rsidRPr="007B3802">
        <w:rPr>
          <w:rFonts w:ascii="Times New Roman" w:eastAsia="Calibri" w:hAnsi="Times New Roman" w:cs="Times New Roman"/>
          <w:sz w:val="28"/>
          <w:szCs w:val="28"/>
        </w:rPr>
        <w:t>«, в том числе посредством комплексного запроса».</w:t>
      </w:r>
    </w:p>
    <w:p w:rsidR="00312B4E" w:rsidRPr="007B3802" w:rsidRDefault="00312B4E" w:rsidP="0084731F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48B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6348B">
        <w:rPr>
          <w:rFonts w:ascii="Times New Roman" w:eastAsia="Calibri" w:hAnsi="Times New Roman" w:cs="Times New Roman"/>
          <w:sz w:val="28"/>
          <w:szCs w:val="28"/>
        </w:rPr>
        <w:t>.2. В абзаце восьмом слова «</w:t>
      </w:r>
      <w:r w:rsidRPr="007D6BDC">
        <w:rPr>
          <w:rFonts w:ascii="Times New Roman" w:hAnsi="Times New Roman" w:cs="Times New Roman"/>
          <w:sz w:val="28"/>
          <w:szCs w:val="28"/>
        </w:rPr>
        <w:t>не менее одного раза при личном обращении</w:t>
      </w:r>
      <w:r w:rsidRPr="007D6BDC">
        <w:rPr>
          <w:rFonts w:ascii="Times New Roman" w:eastAsia="Calibri" w:hAnsi="Times New Roman" w:cs="Times New Roman"/>
          <w:sz w:val="28"/>
          <w:szCs w:val="28"/>
        </w:rPr>
        <w:t>» заменить словами «при личном обращении – не более одного раза, при подаче документов в электронной форме – без взаимодействия».</w:t>
      </w:r>
    </w:p>
    <w:p w:rsidR="00D01F4D" w:rsidRDefault="00D01F4D" w:rsidP="0084731F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Pr="009848E1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Calibri" w:hAnsi="Times New Roman" w:cs="Times New Roman"/>
          <w:sz w:val="28"/>
          <w:szCs w:val="28"/>
        </w:rPr>
        <w:t>третьем</w:t>
      </w:r>
      <w:r w:rsidRPr="009848E1">
        <w:rPr>
          <w:rFonts w:ascii="Times New Roman" w:eastAsia="Calibri" w:hAnsi="Times New Roman" w:cs="Times New Roman"/>
          <w:sz w:val="28"/>
          <w:szCs w:val="28"/>
        </w:rPr>
        <w:t xml:space="preserve"> подпункта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848E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9848E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 пункта 2.21</w:t>
      </w:r>
      <w:r w:rsidRPr="009848E1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1751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848E1">
        <w:rPr>
          <w:rFonts w:ascii="Times New Roman" w:eastAsia="Calibri" w:hAnsi="Times New Roman" w:cs="Times New Roman"/>
          <w:sz w:val="28"/>
          <w:szCs w:val="28"/>
        </w:rPr>
        <w:t>, региональный портал</w:t>
      </w:r>
      <w:r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:rsidR="004B4A9A" w:rsidRDefault="00285B21" w:rsidP="0084731F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В </w:t>
      </w:r>
      <w:r w:rsidR="00136DBE">
        <w:rPr>
          <w:rFonts w:ascii="Times New Roman" w:eastAsia="Calibri" w:hAnsi="Times New Roman" w:cs="Times New Roman"/>
          <w:sz w:val="28"/>
          <w:szCs w:val="28"/>
        </w:rPr>
        <w:t>разделе 3 «</w:t>
      </w:r>
      <w:r w:rsidR="00136DBE" w:rsidRPr="00FF4EEA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A44AD8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247B90" w:rsidRDefault="00247B90" w:rsidP="0084731F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</w:t>
      </w:r>
      <w:r w:rsidR="00501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абзаце первом </w:t>
      </w:r>
      <w:r w:rsidRPr="00247B90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>
        <w:rPr>
          <w:rFonts w:ascii="Times New Roman" w:eastAsia="Calibri" w:hAnsi="Times New Roman" w:cs="Times New Roman"/>
          <w:sz w:val="28"/>
          <w:szCs w:val="28"/>
        </w:rPr>
        <w:t>3.1.2 п</w:t>
      </w:r>
      <w:r w:rsidR="00175143">
        <w:rPr>
          <w:rFonts w:ascii="Times New Roman" w:eastAsia="Calibri" w:hAnsi="Times New Roman" w:cs="Times New Roman"/>
          <w:sz w:val="28"/>
          <w:szCs w:val="28"/>
        </w:rPr>
        <w:t>одраздела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3.1 слова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247B90">
        <w:rPr>
          <w:rFonts w:ascii="Times New Roman" w:eastAsia="Calibri" w:hAnsi="Times New Roman" w:cs="Times New Roman"/>
          <w:sz w:val="28"/>
          <w:szCs w:val="28"/>
        </w:rPr>
        <w:t>и регионального портала</w:t>
      </w:r>
      <w:r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:rsidR="00C31C39" w:rsidRDefault="00247B90" w:rsidP="0084731F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136D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1C3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31C39" w:rsidRPr="007B3802">
        <w:rPr>
          <w:rFonts w:ascii="Times New Roman" w:eastAsia="Calibri" w:hAnsi="Times New Roman" w:cs="Times New Roman"/>
          <w:sz w:val="28"/>
          <w:szCs w:val="28"/>
        </w:rPr>
        <w:t>пункт</w:t>
      </w:r>
      <w:r w:rsidR="00C31C39">
        <w:rPr>
          <w:rFonts w:ascii="Times New Roman" w:eastAsia="Calibri" w:hAnsi="Times New Roman" w:cs="Times New Roman"/>
          <w:sz w:val="28"/>
          <w:szCs w:val="28"/>
        </w:rPr>
        <w:t>е</w:t>
      </w:r>
      <w:r w:rsidR="00C31C39" w:rsidRPr="007B38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C39">
        <w:rPr>
          <w:rFonts w:ascii="Times New Roman" w:eastAsia="Calibri" w:hAnsi="Times New Roman" w:cs="Times New Roman"/>
          <w:sz w:val="28"/>
          <w:szCs w:val="28"/>
        </w:rPr>
        <w:t>3.2.1 подраздела 3.2:</w:t>
      </w:r>
    </w:p>
    <w:p w:rsidR="00C31C39" w:rsidRDefault="0084731F" w:rsidP="0084731F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3.2.1. Абзац</w:t>
      </w:r>
      <w:r w:rsidR="008011C7">
        <w:rPr>
          <w:rFonts w:ascii="Times New Roman" w:eastAsia="Calibri" w:hAnsi="Times New Roman" w:cs="Times New Roman"/>
          <w:sz w:val="28"/>
          <w:szCs w:val="28"/>
        </w:rPr>
        <w:t xml:space="preserve"> восьмой изложить в следующей редакции:</w:t>
      </w:r>
    </w:p>
    <w:p w:rsidR="008011C7" w:rsidRPr="008011C7" w:rsidRDefault="008011C7" w:rsidP="0084731F">
      <w:pPr>
        <w:widowControl w:val="0"/>
        <w:suppressAutoHyphens/>
        <w:autoSpaceDE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011C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необходимости уведомляет гражданина о выявлении фактов отсутствия необходимых документов, неправильного заполнения заявления, объясняет содержание выявленных в предст</w:t>
      </w:r>
      <w:r w:rsidR="0084731F">
        <w:rPr>
          <w:rFonts w:ascii="Times New Roman" w:eastAsia="Times New Roman" w:hAnsi="Times New Roman" w:cs="Times New Roman"/>
          <w:sz w:val="28"/>
          <w:szCs w:val="28"/>
          <w:lang w:eastAsia="zh-CN"/>
        </w:rPr>
        <w:t>авленных документах недостатков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285B21" w:rsidRPr="00136DBE" w:rsidRDefault="00C31C39" w:rsidP="0084731F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3.2.2. </w:t>
      </w:r>
      <w:r w:rsidR="00136DBE">
        <w:rPr>
          <w:rFonts w:ascii="Times New Roman" w:eastAsia="Calibri" w:hAnsi="Times New Roman" w:cs="Times New Roman"/>
          <w:sz w:val="28"/>
          <w:szCs w:val="28"/>
        </w:rPr>
        <w:t>В а</w:t>
      </w:r>
      <w:r w:rsidR="00285B21" w:rsidRPr="007B3802">
        <w:rPr>
          <w:rFonts w:ascii="Times New Roman" w:eastAsia="Calibri" w:hAnsi="Times New Roman" w:cs="Times New Roman"/>
          <w:sz w:val="28"/>
          <w:szCs w:val="28"/>
        </w:rPr>
        <w:t>бзац</w:t>
      </w:r>
      <w:r w:rsidR="00285B21">
        <w:rPr>
          <w:rFonts w:ascii="Times New Roman" w:eastAsia="Calibri" w:hAnsi="Times New Roman" w:cs="Times New Roman"/>
          <w:sz w:val="28"/>
          <w:szCs w:val="28"/>
        </w:rPr>
        <w:t>е</w:t>
      </w:r>
      <w:r w:rsidR="00285B21" w:rsidRPr="007B38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B21">
        <w:rPr>
          <w:rFonts w:ascii="Times New Roman" w:eastAsia="Calibri" w:hAnsi="Times New Roman" w:cs="Times New Roman"/>
          <w:sz w:val="28"/>
          <w:szCs w:val="28"/>
        </w:rPr>
        <w:t>одиннадцатом</w:t>
      </w:r>
      <w:r w:rsidR="009478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B21">
        <w:rPr>
          <w:rFonts w:ascii="Times New Roman" w:eastAsia="Calibri" w:hAnsi="Times New Roman" w:cs="Times New Roman"/>
          <w:sz w:val="28"/>
          <w:szCs w:val="28"/>
        </w:rPr>
        <w:t>слова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5B21" w:rsidRPr="00136DBE">
        <w:rPr>
          <w:rFonts w:ascii="Times New Roman" w:eastAsia="Calibri" w:hAnsi="Times New Roman" w:cs="Times New Roman"/>
          <w:sz w:val="28"/>
          <w:szCs w:val="28"/>
        </w:rPr>
        <w:t>«</w:t>
      </w:r>
      <w:r w:rsidR="009478CA">
        <w:rPr>
          <w:rFonts w:ascii="Times New Roman" w:hAnsi="Times New Roman" w:cs="Times New Roman"/>
          <w:sz w:val="28"/>
          <w:szCs w:val="28"/>
        </w:rPr>
        <w:t>п</w:t>
      </w:r>
      <w:r w:rsidR="009478CA" w:rsidRPr="00122867">
        <w:rPr>
          <w:rFonts w:ascii="Times New Roman" w:hAnsi="Times New Roman" w:cs="Times New Roman"/>
          <w:sz w:val="28"/>
          <w:szCs w:val="28"/>
        </w:rPr>
        <w:t>ри наличии заявления и пакета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126" w:history="1">
        <w:r w:rsidR="009478CA" w:rsidRPr="008E5A70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9478CA" w:rsidRPr="0012286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85B21" w:rsidRPr="00136DBE">
        <w:rPr>
          <w:rFonts w:ascii="Times New Roman" w:hAnsi="Times New Roman" w:cs="Times New Roman"/>
          <w:sz w:val="28"/>
          <w:szCs w:val="28"/>
        </w:rPr>
        <w:t>» исключить.</w:t>
      </w:r>
    </w:p>
    <w:p w:rsidR="007B5FE3" w:rsidRPr="007B5FE3" w:rsidRDefault="001652EC" w:rsidP="0084731F">
      <w:pPr>
        <w:pStyle w:val="ConsPlusNormal"/>
        <w:spacing w:after="60" w:line="4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5143">
        <w:rPr>
          <w:rFonts w:ascii="Times New Roman" w:hAnsi="Times New Roman" w:cs="Times New Roman"/>
          <w:sz w:val="28"/>
          <w:szCs w:val="28"/>
        </w:rPr>
        <w:t>3.3. Подраздел</w:t>
      </w:r>
      <w:r w:rsidR="007B5FE3">
        <w:rPr>
          <w:rFonts w:ascii="Times New Roman" w:hAnsi="Times New Roman" w:cs="Times New Roman"/>
          <w:sz w:val="28"/>
          <w:szCs w:val="28"/>
        </w:rPr>
        <w:t xml:space="preserve"> 3.3 </w:t>
      </w:r>
      <w:r w:rsidR="007B5FE3" w:rsidRPr="007B5FE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77E4" w:rsidRPr="009C77E4" w:rsidRDefault="00617DC1" w:rsidP="0034572A">
      <w:pPr>
        <w:pStyle w:val="ConsPlusNormal"/>
        <w:tabs>
          <w:tab w:val="left" w:pos="1418"/>
          <w:tab w:val="left" w:pos="1560"/>
        </w:tabs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>
        <w:rPr>
          <w:rFonts w:ascii="Times New Roman" w:hAnsi="Times New Roman" w:cs="Times New Roman"/>
          <w:b/>
          <w:sz w:val="28"/>
          <w:szCs w:val="28"/>
        </w:rPr>
        <w:t xml:space="preserve">«3.3.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9C7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9C7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="0082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(действий)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в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э</w:t>
      </w:r>
      <w:r w:rsidR="009C77E4">
        <w:rPr>
          <w:rFonts w:ascii="Times New Roman" w:hAnsi="Times New Roman" w:cs="Times New Roman"/>
          <w:b/>
          <w:sz w:val="28"/>
          <w:szCs w:val="28"/>
        </w:rPr>
        <w:t>лектронной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>
        <w:rPr>
          <w:rFonts w:ascii="Times New Roman" w:hAnsi="Times New Roman" w:cs="Times New Roman"/>
          <w:b/>
          <w:sz w:val="28"/>
          <w:szCs w:val="28"/>
        </w:rPr>
        <w:t>форме,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>
        <w:rPr>
          <w:rFonts w:ascii="Times New Roman" w:hAnsi="Times New Roman" w:cs="Times New Roman"/>
          <w:b/>
          <w:sz w:val="28"/>
          <w:szCs w:val="28"/>
        </w:rPr>
        <w:t>в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>
        <w:rPr>
          <w:rFonts w:ascii="Times New Roman" w:hAnsi="Times New Roman" w:cs="Times New Roman"/>
          <w:b/>
          <w:sz w:val="28"/>
          <w:szCs w:val="28"/>
        </w:rPr>
        <w:t>том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>
        <w:rPr>
          <w:rFonts w:ascii="Times New Roman" w:hAnsi="Times New Roman" w:cs="Times New Roman"/>
          <w:b/>
          <w:sz w:val="28"/>
          <w:szCs w:val="28"/>
        </w:rPr>
        <w:t>числе</w:t>
      </w:r>
      <w:r w:rsidR="00A63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>
        <w:rPr>
          <w:rFonts w:ascii="Times New Roman" w:hAnsi="Times New Roman" w:cs="Times New Roman"/>
          <w:b/>
          <w:sz w:val="28"/>
          <w:szCs w:val="28"/>
        </w:rPr>
        <w:t>с</w:t>
      </w:r>
      <w:r w:rsidR="003E0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использованием</w:t>
      </w:r>
      <w:r w:rsidR="00821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7E4" w:rsidRPr="009C77E4">
        <w:rPr>
          <w:rFonts w:ascii="Times New Roman" w:hAnsi="Times New Roman" w:cs="Times New Roman"/>
          <w:b/>
          <w:sz w:val="28"/>
          <w:szCs w:val="28"/>
        </w:rPr>
        <w:t>Единого портала и регионального портала</w:t>
      </w:r>
    </w:p>
    <w:p w:rsidR="00175143" w:rsidRPr="00175143" w:rsidRDefault="00175143" w:rsidP="009C77E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2EC" w:rsidRPr="001652EC" w:rsidRDefault="001652EC" w:rsidP="0084731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государственной услуге, о порядке и сроках предоставления государственной услуги размещается на Едином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52EC" w:rsidRPr="001652EC" w:rsidRDefault="001652EC" w:rsidP="0084731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на предоставление государственной услуги                              и документов, необходимых для предоставления государственной услуги, осуществляется через Единый портал путем последовательного заполнения всех предлагаемых форм, прикрепления к запросу заявления и необходимых документов в электронной форме (при наличии технической возможности).</w:t>
      </w:r>
    </w:p>
    <w:p w:rsidR="001652EC" w:rsidRPr="001652EC" w:rsidRDefault="001652EC" w:rsidP="0084731F">
      <w:pPr>
        <w:widowControl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и документов через Единый портал          заявление и документы подписываются электронной цифровой подписью, вид которой регламентируется законодательством Российской Федерации.</w:t>
      </w:r>
    </w:p>
    <w:p w:rsidR="001652EC" w:rsidRPr="001652EC" w:rsidRDefault="001652EC" w:rsidP="0084731F">
      <w:pPr>
        <w:widowControl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</w:t>
      </w:r>
      <w:r w:rsidR="00DC3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                         с использованием Единого портала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разделе «Личный кабинет».</w:t>
      </w:r>
    </w:p>
    <w:p w:rsidR="001652EC" w:rsidRPr="001652EC" w:rsidRDefault="001652EC" w:rsidP="0084731F">
      <w:pPr>
        <w:widowControl w:val="0"/>
        <w:suppressAutoHyphens/>
        <w:autoSpaceDE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«Прием, регистрация заявления и представленных документов» является поступление в информационную систему приема запросов на предоставление государственной услуги с Единого портала.</w:t>
      </w:r>
    </w:p>
    <w:p w:rsidR="001652EC" w:rsidRPr="001652EC" w:rsidRDefault="001652EC" w:rsidP="0084731F">
      <w:pPr>
        <w:widowControl w:val="0"/>
        <w:suppressAutoHyphens/>
        <w:autoSpaceDE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поступлении электронных копий документов специалист, ответственный за прием и регистрацию документов: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факта предоставления субсидии по электронной базе данных и на основании сведений, содержащихся в ЕГИССО;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наличие документов, представленных самостоятельно заявителем, исходя из соответствующего перечня документов, указанных </w:t>
      </w:r>
      <w:r w:rsidR="006C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26" w:history="1">
        <w:r w:rsidRPr="00165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2.6</w:t>
        </w:r>
      </w:hyperlink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135" w:history="1">
        <w:r w:rsidRPr="00165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2.7</w:t>
        </w:r>
      </w:hyperlink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гражданина через смену статуса обращения в разделе «Личный кабинет» о выявлении указанных фактов, объясняет содержание выявленных в представленных документах недостатков – при установлении факта отсутствия необходимых документов, неправильного заполнения заявления;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данные получателя и представленные им сведения                                 </w:t>
      </w:r>
      <w:proofErr w:type="gramStart"/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электронную базу данных в соответствии с требованиями по работе                     с программным продуктом</w:t>
      </w:r>
      <w:proofErr w:type="gramEnd"/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используемым для предоставления государственной услуги;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распечатывает </w:t>
      </w:r>
      <w:hyperlink w:anchor="P496" w:history="1">
        <w:r w:rsidRPr="00165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электронной базы данных;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расписку-уведомление о приеме документов (далее – расписка) в двух экземплярах. В расписке указываются: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hyperlink w:anchor="P496" w:history="1">
        <w:r w:rsidRPr="00165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порядковому номеру          в электронной базе данных,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приема </w:t>
      </w:r>
      <w:hyperlink w:anchor="P496" w:history="1">
        <w:r w:rsidRPr="001652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инициалы и подпись специалиста органа социальной защиты населения.</w:t>
      </w:r>
    </w:p>
    <w:p w:rsidR="001652EC" w:rsidRPr="001652EC" w:rsidRDefault="001652EC" w:rsidP="0084731F">
      <w:pPr>
        <w:tabs>
          <w:tab w:val="left" w:pos="1701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расписки направляется через специализированную информационную систему с использованием электронных сре</w:t>
      </w:r>
      <w:proofErr w:type="gramStart"/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заявителю, а второй экземпляр расписки помещается к представленным документам. </w:t>
      </w:r>
    </w:p>
    <w:p w:rsidR="001652EC" w:rsidRPr="001652EC" w:rsidRDefault="001652EC" w:rsidP="0084731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исполнения административной процедуры           на 1 пакет документов – 30 минут.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3.3.3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административной процедуры «Принятие решения о приостановлении рассмотрения заявления о предоставлении субсидии» является поступление в орган социальной защиты населения заявления о предоставлении субсидии с непредставлением всех или части 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документов, указанных в пункте 2.6 настоящего Административного регламента, в виде электронного документа, подписанного электронной подписью заявителя, с использованием электронных средств связи, </w:t>
      </w:r>
      <w:r w:rsidR="00D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через Единый портал.</w:t>
      </w:r>
      <w:proofErr w:type="gramEnd"/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заявителем всех или части документов, указанных в пункте 2.6 настоящего Административного регламента, специалист органа социальной защиты населения, ответственный за прием документов: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решения о приостановлении рассмотрения заявления    о предоставлении субсидии (далее – решение);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распечатку проекта решения в двух экземплярах и визирует его;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проект решения на проверку специалисту органа социальной защиты населения по контролю (далее – специалист по контролю).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действия – 20 минут.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контролю проверяет наличие оснований для приостановления рассмотрения заявления и в случае отсутствия замечаний по подготовке проекта решения передает его в порядке ведения делопроизводства для подписания руководителю органа социальной защиты населения.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подписания решения руководителем органа социальной защиты населения специалист, ответственный за прием документов, уведомляет заявителя о принятом решении путем направления ему решения                      в письменной форме по почтовому адресу, указанному в заявлении, </w:t>
      </w:r>
      <w:r w:rsidR="00DC3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 желанию заявителя на адрес его электронной почты.</w:t>
      </w:r>
    </w:p>
    <w:p w:rsidR="001652EC" w:rsidRPr="001652EC" w:rsidRDefault="001652EC" w:rsidP="0084731F">
      <w:pPr>
        <w:widowControl w:val="0"/>
        <w:autoSpaceDE w:val="0"/>
        <w:autoSpaceDN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действия – 20 минут.</w:t>
      </w:r>
    </w:p>
    <w:p w:rsidR="001652EC" w:rsidRPr="001652EC" w:rsidRDefault="001652EC" w:rsidP="0084731F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государственная услуга предоставляется органами социальной защиты населения в порядке, указанном в подразделе 3.2 настояще</w:t>
      </w:r>
      <w:r w:rsidR="009C77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Административного регламента</w:t>
      </w:r>
      <w:r w:rsidR="00501F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7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6DB" w:rsidRPr="007B3802" w:rsidRDefault="00A2438E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4769A" w:rsidRPr="007B380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C0B5D" w:rsidRPr="007B3802">
        <w:rPr>
          <w:rFonts w:ascii="Times New Roman" w:eastAsia="Calibri" w:hAnsi="Times New Roman" w:cs="Times New Roman"/>
          <w:sz w:val="28"/>
          <w:szCs w:val="28"/>
        </w:rPr>
        <w:t>В разделе</w:t>
      </w:r>
      <w:r w:rsidR="00FD5043" w:rsidRPr="007B3802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BF53F4" w:rsidRPr="007B380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F53F4" w:rsidRPr="007B3802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 том числе особенности выполнения админис</w:t>
      </w:r>
      <w:r w:rsidR="00586D9D" w:rsidRPr="007B3802">
        <w:rPr>
          <w:rFonts w:ascii="Times New Roman" w:hAnsi="Times New Roman" w:cs="Times New Roman"/>
          <w:sz w:val="28"/>
          <w:szCs w:val="28"/>
        </w:rPr>
        <w:t xml:space="preserve">тративных процедур (действий) в </w:t>
      </w:r>
      <w:r w:rsidR="00BF53F4" w:rsidRPr="007B3802">
        <w:rPr>
          <w:rFonts w:ascii="Times New Roman" w:hAnsi="Times New Roman" w:cs="Times New Roman"/>
          <w:sz w:val="28"/>
          <w:szCs w:val="28"/>
        </w:rPr>
        <w:t>МФЦ</w:t>
      </w:r>
      <w:r w:rsidR="00BF53F4" w:rsidRPr="007B3802">
        <w:rPr>
          <w:rFonts w:ascii="Times New Roman" w:eastAsia="Calibri" w:hAnsi="Times New Roman" w:cs="Times New Roman"/>
          <w:sz w:val="28"/>
          <w:szCs w:val="28"/>
        </w:rPr>
        <w:t>»</w:t>
      </w:r>
      <w:r w:rsidR="00AC0B5D" w:rsidRPr="007B38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C0B5D" w:rsidRPr="007B3802" w:rsidRDefault="00A2438E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C0B5D" w:rsidRPr="007B3802">
        <w:rPr>
          <w:rFonts w:ascii="Times New Roman" w:eastAsia="Calibri" w:hAnsi="Times New Roman" w:cs="Times New Roman"/>
          <w:sz w:val="28"/>
          <w:szCs w:val="28"/>
        </w:rPr>
        <w:t>.1. Пункт 4.2 изложить в следующей редакции:</w:t>
      </w:r>
    </w:p>
    <w:p w:rsidR="00586D9D" w:rsidRPr="007B3802" w:rsidRDefault="00AC0B5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586D9D" w:rsidRPr="007B3802">
        <w:rPr>
          <w:rFonts w:ascii="Times New Roman" w:eastAsia="Calibri" w:hAnsi="Times New Roman" w:cs="Times New Roman"/>
          <w:sz w:val="28"/>
          <w:szCs w:val="28"/>
        </w:rPr>
        <w:t>4.2. Порядок осуществления административных процедур (действий), выполняемых МФЦ: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4.2.1. Административная процедура «Информирование заявителей                   о порядке предоставления государственной услуги» осуществляется </w:t>
      </w:r>
      <w:r w:rsidR="009E741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по бесплатному номеру телефона центра телефонного обслуживания МФЦ,    при личном посещении, а также на официальном сайте МФЦ </w:t>
      </w:r>
      <w:r w:rsidR="009E7412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административной процедуры           на 1 заявителя – 15 минут.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4.2.2. Основанием для начала исполнения административной процедуры «Прием и регистрация заявления и представленных документов» является личное обращение гражданина (лица, уполномоченного им на основании доверенности, оформленной </w:t>
      </w:r>
      <w:r w:rsidR="00B41592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законодательством Российской Федерации) </w:t>
      </w:r>
      <w:r w:rsidR="00D533D6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по предварительной записи либо в порядке живой очереди с комплектом документов, необходимых для предоставления государственной услуги, </w:t>
      </w:r>
      <w:r w:rsidR="009E741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в МФЦ. 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заявителя за предоставлением государственной услуги </w:t>
      </w:r>
      <w:r w:rsidR="00D533D6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МФЦ, принимающий заявление </w:t>
      </w:r>
      <w:r w:rsidR="009E741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>и необходимые документы: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удостоверяется в личности заявителя (уполномоченного представителя);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проверяет наличие документов, представленных самостоятельно заявителем, исходя из соответствующего перечня документов, указанных      в </w:t>
      </w:r>
      <w:hyperlink w:anchor="P126" w:history="1">
        <w:r w:rsidRPr="007B380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пунктах 2.6</w:t>
        </w:r>
      </w:hyperlink>
      <w:r w:rsidRPr="007B38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w:anchor="P135" w:history="1">
        <w:r w:rsidRPr="007B3802">
          <w:rPr>
            <w:rStyle w:val="a7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2.7</w:t>
        </w:r>
      </w:hyperlink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сличает представленные экземпляры оригиналов и копий документов друг с другом;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предлагает услуги копирования при отсутствии у получателя государственной услуги копий документов (услуги по копированию документов, необходимых для предоставления субсидии, предоставляются бесплатно);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выполняет на копиях документов надпись об их соответствии подлинным экземплярам, заверяет своей подписью с указанием фамилии, </w:t>
      </w:r>
      <w:r w:rsidRPr="007B3802">
        <w:rPr>
          <w:rFonts w:ascii="Times New Roman" w:eastAsia="Calibri" w:hAnsi="Times New Roman" w:cs="Times New Roman"/>
          <w:sz w:val="28"/>
          <w:szCs w:val="28"/>
        </w:rPr>
        <w:lastRenderedPageBreak/>
        <w:t>инициалов, даты заверения, печатью, если представленные копии документов не заверены в установленном законодательством порядке;</w:t>
      </w:r>
    </w:p>
    <w:p w:rsidR="008011C7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при необходимости уведомляет гражданина о выявлении фактов отсутствия необходимых документов, неправильного заполнения заявления, объясняет содержание выявленных в предст</w:t>
      </w:r>
      <w:r w:rsidR="0084731F">
        <w:rPr>
          <w:rFonts w:ascii="Times New Roman" w:eastAsia="Calibri" w:hAnsi="Times New Roman" w:cs="Times New Roman"/>
          <w:sz w:val="28"/>
          <w:szCs w:val="28"/>
        </w:rPr>
        <w:t>авленных документах недостатков</w:t>
      </w:r>
      <w:r w:rsidR="008011C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вносит данные получателя государственной услуги и представленные  им сведения </w:t>
      </w:r>
      <w:proofErr w:type="gramStart"/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в базу данных в соответствии с требованиями по работе </w:t>
      </w:r>
      <w:r w:rsidR="00D533D6">
        <w:rPr>
          <w:rFonts w:ascii="Times New Roman" w:eastAsia="Calibri" w:hAnsi="Times New Roman" w:cs="Times New Roman"/>
          <w:sz w:val="28"/>
          <w:szCs w:val="28"/>
        </w:rPr>
        <w:t xml:space="preserve">            с программ</w:t>
      </w:r>
      <w:r w:rsidRPr="007B3802">
        <w:rPr>
          <w:rFonts w:ascii="Times New Roman" w:eastAsia="Calibri" w:hAnsi="Times New Roman" w:cs="Times New Roman"/>
          <w:sz w:val="28"/>
          <w:szCs w:val="28"/>
        </w:rPr>
        <w:t>ным продуктом</w:t>
      </w:r>
      <w:proofErr w:type="gramEnd"/>
      <w:r w:rsidRPr="007B3802">
        <w:rPr>
          <w:rFonts w:ascii="Times New Roman" w:eastAsia="Calibri" w:hAnsi="Times New Roman" w:cs="Times New Roman"/>
          <w:sz w:val="28"/>
          <w:szCs w:val="28"/>
        </w:rPr>
        <w:t>, используемым для предоставления государственной услуги;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распечатывает заявление из базы данных;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оформляет расписку о приеме документов (далее – расписка) в двух экземплярах.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В расписке указываются: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регистрационный номер заявления согласно порядковому номеру                    в базе данных;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дата приема заявления и документов;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фамилия, инициалы и подпись специалиста </w:t>
      </w:r>
      <w:r w:rsidR="00D533D6">
        <w:rPr>
          <w:rFonts w:ascii="Times New Roman" w:eastAsia="Calibri" w:hAnsi="Times New Roman" w:cs="Times New Roman"/>
          <w:sz w:val="28"/>
          <w:szCs w:val="28"/>
        </w:rPr>
        <w:t>МФЦ</w:t>
      </w:r>
      <w:r w:rsidRPr="007B38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Специалист</w:t>
      </w:r>
      <w:r w:rsidR="00D533D6">
        <w:rPr>
          <w:rFonts w:ascii="Times New Roman" w:eastAsia="Calibri" w:hAnsi="Times New Roman" w:cs="Times New Roman"/>
          <w:sz w:val="28"/>
          <w:szCs w:val="28"/>
        </w:rPr>
        <w:t xml:space="preserve"> МФЦ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передает получателю государственной услуги экземпляр расписки, а второй ее экземпляр помещает к представленным документам. В случае направления заявления и необходимых документов посредством почтовой, курьерской связи либо в виде электронного документа, подписанного электронной подписью заявителя, </w:t>
      </w:r>
      <w:r w:rsidR="00D533D6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>с использованием электронных сре</w:t>
      </w:r>
      <w:proofErr w:type="gramStart"/>
      <w:r w:rsidRPr="007B3802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7B3802">
        <w:rPr>
          <w:rFonts w:ascii="Times New Roman" w:eastAsia="Calibri" w:hAnsi="Times New Roman" w:cs="Times New Roman"/>
          <w:sz w:val="28"/>
          <w:szCs w:val="28"/>
        </w:rPr>
        <w:t>язи расписка о приеме документов направляется заявителю по почте либо с использованием электронных средств связи.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Максимальный срок исполнения административной процедуры           на 1 пакет документов – 30 минут.</w:t>
      </w:r>
    </w:p>
    <w:p w:rsidR="003C1D6B" w:rsidRPr="007B3802" w:rsidRDefault="003C1D6B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4.2.3. Основаниями для начала административной процедуры  «Формирование и направление межведомственных запросов в органы, участвующие в предоставлении государственной услуги» является поступление в МФЦ заявления о предоставлении государственной услуги                   и непредставление заявителем самостоятельно документов, предусмотренных пунктом 2.7 настоящего Административного регламента.</w:t>
      </w:r>
    </w:p>
    <w:p w:rsidR="003C1D6B" w:rsidRPr="00EF484A" w:rsidRDefault="003C1D6B" w:rsidP="0084731F">
      <w:pPr>
        <w:autoSpaceDE w:val="0"/>
        <w:autoSpaceDN w:val="0"/>
        <w:adjustRightInd w:val="0"/>
        <w:spacing w:after="0" w:line="42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3802">
        <w:rPr>
          <w:rFonts w:ascii="Times New Roman" w:hAnsi="Times New Roman" w:cs="Times New Roman"/>
          <w:sz w:val="28"/>
          <w:szCs w:val="28"/>
        </w:rPr>
        <w:lastRenderedPageBreak/>
        <w:t>Специалист МФЦ в соответствии с установленным порядком межведомственного информационного взаимодействия осуществляет формирование и направление в уполномоченные органы запросов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3802">
        <w:rPr>
          <w:rFonts w:ascii="Times New Roman" w:hAnsi="Times New Roman" w:cs="Times New Roman"/>
          <w:sz w:val="28"/>
          <w:szCs w:val="28"/>
        </w:rPr>
        <w:t xml:space="preserve"> о представлении документов (сведений), необходимых для предоставления государственной услуги.</w:t>
      </w:r>
      <w:r w:rsidR="007E4F55">
        <w:rPr>
          <w:rFonts w:ascii="Times New Roman" w:hAnsi="Times New Roman" w:cs="Times New Roman"/>
          <w:sz w:val="28"/>
          <w:szCs w:val="28"/>
        </w:rPr>
        <w:t xml:space="preserve"> </w:t>
      </w:r>
      <w:r w:rsidRPr="00EF484A">
        <w:rPr>
          <w:rFonts w:ascii="Times New Roman" w:hAnsi="Times New Roman" w:cs="Times New Roman"/>
          <w:sz w:val="28"/>
          <w:szCs w:val="28"/>
        </w:rPr>
        <w:t>Перечень межведомственных запросов, формируемых специалистом МФЦ, определяется соглашением о взаимодействии, заключенным между министерством и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D6B" w:rsidRPr="007B3802" w:rsidRDefault="003C1D6B" w:rsidP="0084731F">
      <w:pPr>
        <w:autoSpaceDE w:val="0"/>
        <w:autoSpaceDN w:val="0"/>
        <w:adjustRightInd w:val="0"/>
        <w:spacing w:after="0" w:line="4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80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поступление в МФЦ запрошенных документов (сведений) либо информации об отсутствии таких документов в распоряжении государственных органов, органов местного самоуправления, а также подведомственных им организаций.</w:t>
      </w:r>
    </w:p>
    <w:p w:rsidR="003C1D6B" w:rsidRPr="007B3802" w:rsidRDefault="003C1D6B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административной процедуры          на 1 пакет документов – 40 минут.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4.2.4. Основанием для начала административной процедуры «Передача документов для предоставления государственной услуги </w:t>
      </w:r>
      <w:r w:rsidR="0050278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в органы социальной защиты населения» является поступление </w:t>
      </w:r>
      <w:r w:rsidR="0050278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D533D6">
        <w:rPr>
          <w:rFonts w:ascii="Times New Roman" w:eastAsia="Calibri" w:hAnsi="Times New Roman" w:cs="Times New Roman"/>
          <w:sz w:val="28"/>
          <w:szCs w:val="28"/>
        </w:rPr>
        <w:t>в распоряжение специалистов МФЦ</w:t>
      </w: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 пакета документов, необходимых </w:t>
      </w:r>
      <w:r w:rsidR="00D533D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B3802">
        <w:rPr>
          <w:rFonts w:ascii="Times New Roman" w:eastAsia="Calibri" w:hAnsi="Times New Roman" w:cs="Times New Roman"/>
          <w:sz w:val="28"/>
          <w:szCs w:val="28"/>
        </w:rPr>
        <w:t>для оказания государственной услуги.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 xml:space="preserve">Порядок и сроки передачи </w:t>
      </w:r>
      <w:r w:rsidR="00D533D6">
        <w:rPr>
          <w:rFonts w:ascii="Times New Roman" w:eastAsia="Calibri" w:hAnsi="Times New Roman" w:cs="Times New Roman"/>
          <w:sz w:val="28"/>
          <w:szCs w:val="28"/>
        </w:rPr>
        <w:t>из МФЦ в органы</w:t>
      </w:r>
      <w:r w:rsidR="00D533D6" w:rsidRPr="00D533D6">
        <w:rPr>
          <w:rFonts w:ascii="Times New Roman" w:eastAsia="Calibri" w:hAnsi="Times New Roman" w:cs="Times New Roman"/>
          <w:sz w:val="28"/>
          <w:szCs w:val="28"/>
        </w:rPr>
        <w:t xml:space="preserve"> социальной защиты населения </w:t>
      </w:r>
      <w:r w:rsidR="00502787">
        <w:rPr>
          <w:rFonts w:ascii="Times New Roman" w:eastAsia="Calibri" w:hAnsi="Times New Roman" w:cs="Times New Roman"/>
          <w:sz w:val="28"/>
          <w:szCs w:val="28"/>
        </w:rPr>
        <w:t xml:space="preserve">документов </w:t>
      </w:r>
      <w:r w:rsidRPr="007B3802">
        <w:rPr>
          <w:rFonts w:ascii="Times New Roman" w:eastAsia="Calibri" w:hAnsi="Times New Roman" w:cs="Times New Roman"/>
          <w:sz w:val="28"/>
          <w:szCs w:val="28"/>
        </w:rPr>
        <w:t>определяются соглашением о взаимодействии, заключенным между МФЦ и министерством.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Далее государственная услуга предоставляется органами социальной защиты населения в порядке, указанном в подразделе 3.2 настоящего Административного регламента</w:t>
      </w:r>
      <w:r w:rsidR="002069F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4.2.5. Основанием для начала административной процедуры «Выдача заявителю результата предоставления государственной услуги, в том числе выдача документов» является поступивший в МФЦ из органов социальной защиты населения результат предоставления государственной услуги, указанный в пункте 2.3 настоящего Административного регламента.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заявителя.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lastRenderedPageBreak/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изготовление (заверение) экземпляра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  с изображением Государственного герба Российской Федерации);</w:t>
      </w:r>
    </w:p>
    <w:p w:rsidR="00586D9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учет выдачи экземпляров электронных документов на бумажном            носителе.</w:t>
      </w:r>
    </w:p>
    <w:p w:rsidR="00AC0B5D" w:rsidRPr="007B3802" w:rsidRDefault="00586D9D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802">
        <w:rPr>
          <w:rFonts w:ascii="Times New Roman" w:eastAsia="Calibri" w:hAnsi="Times New Roman" w:cs="Times New Roman"/>
          <w:sz w:val="28"/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(уполномоченному представителю)</w:t>
      </w:r>
      <w:r w:rsidR="00AC0B5D" w:rsidRPr="007B3802">
        <w:rPr>
          <w:rFonts w:ascii="Times New Roman" w:eastAsia="Calibri" w:hAnsi="Times New Roman" w:cs="Times New Roman"/>
          <w:sz w:val="28"/>
          <w:szCs w:val="28"/>
        </w:rPr>
        <w:t>»</w:t>
      </w:r>
      <w:r w:rsidRPr="007B38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043" w:rsidRDefault="00A2438E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C0B5D" w:rsidRPr="007B3802">
        <w:rPr>
          <w:rFonts w:ascii="Times New Roman" w:eastAsia="Calibri" w:hAnsi="Times New Roman" w:cs="Times New Roman"/>
          <w:sz w:val="28"/>
          <w:szCs w:val="28"/>
        </w:rPr>
        <w:t>.2. Пункт 4.4 исключить.</w:t>
      </w:r>
    </w:p>
    <w:p w:rsidR="00DC3E4B" w:rsidRPr="007B3802" w:rsidRDefault="00DC3E4B" w:rsidP="0084731F">
      <w:pPr>
        <w:tabs>
          <w:tab w:val="left" w:pos="7524"/>
        </w:tabs>
        <w:suppressAutoHyphens/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CC7E48">
        <w:rPr>
          <w:rFonts w:ascii="Times New Roman" w:eastAsia="Calibri" w:hAnsi="Times New Roman" w:cs="Times New Roman"/>
          <w:sz w:val="28"/>
          <w:szCs w:val="28"/>
        </w:rPr>
        <w:t>В а</w:t>
      </w:r>
      <w:r w:rsidR="00CC7E48" w:rsidRPr="00CC7E48">
        <w:rPr>
          <w:rFonts w:ascii="Times New Roman" w:eastAsia="Calibri" w:hAnsi="Times New Roman" w:cs="Times New Roman"/>
          <w:sz w:val="28"/>
          <w:szCs w:val="28"/>
        </w:rPr>
        <w:t>бзац</w:t>
      </w:r>
      <w:r w:rsidR="00CC7E48">
        <w:rPr>
          <w:rFonts w:ascii="Times New Roman" w:eastAsia="Calibri" w:hAnsi="Times New Roman" w:cs="Times New Roman"/>
          <w:sz w:val="28"/>
          <w:szCs w:val="28"/>
        </w:rPr>
        <w:t>е</w:t>
      </w:r>
      <w:r w:rsidR="00CC7E48" w:rsidRPr="00CC7E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E48">
        <w:rPr>
          <w:rFonts w:ascii="Times New Roman" w:eastAsia="Calibri" w:hAnsi="Times New Roman" w:cs="Times New Roman"/>
          <w:sz w:val="28"/>
          <w:szCs w:val="28"/>
        </w:rPr>
        <w:t>шестом</w:t>
      </w:r>
      <w:r w:rsidR="00CC7E48" w:rsidRPr="00CC7E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E48">
        <w:rPr>
          <w:rFonts w:ascii="Times New Roman" w:eastAsia="Calibri" w:hAnsi="Times New Roman" w:cs="Times New Roman"/>
          <w:sz w:val="28"/>
          <w:szCs w:val="28"/>
        </w:rPr>
        <w:t>пункта 6.2 раздела 6</w:t>
      </w:r>
      <w:r w:rsidR="00CC7E48" w:rsidRPr="00CC7E4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C7E48">
        <w:rPr>
          <w:rFonts w:ascii="Times New Roman" w:eastAsia="Calibri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CC7E48" w:rsidRPr="00CC7E48">
        <w:rPr>
          <w:rFonts w:ascii="Times New Roman" w:eastAsia="Calibri" w:hAnsi="Times New Roman" w:cs="Times New Roman"/>
          <w:sz w:val="28"/>
          <w:szCs w:val="28"/>
        </w:rPr>
        <w:t xml:space="preserve">органа исполнительной власти Кировской области, предоставляющего государственную услугу, многофункционального центра предоставления государственных и муниципальных услуг, организаций, указанных </w:t>
      </w:r>
      <w:r w:rsidR="00CC7E4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CC7E48" w:rsidRPr="00CC7E48">
        <w:rPr>
          <w:rFonts w:ascii="Times New Roman" w:eastAsia="Calibri" w:hAnsi="Times New Roman" w:cs="Times New Roman"/>
          <w:sz w:val="28"/>
          <w:szCs w:val="28"/>
        </w:rPr>
        <w:t>в части 1.1 статьи 16 Федерального закона от 27.07.2010 № 210-ФЗ, а также их должностных лиц, государственных служащих, работников»</w:t>
      </w:r>
      <w:r w:rsidR="00CC7E48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 w:rsidR="00CC7E48" w:rsidRPr="00CC7E48">
        <w:rPr>
          <w:rFonts w:ascii="Times New Roman" w:eastAsia="Calibri" w:hAnsi="Times New Roman" w:cs="Times New Roman"/>
          <w:sz w:val="28"/>
          <w:szCs w:val="28"/>
        </w:rPr>
        <w:t>региональный портал</w:t>
      </w:r>
      <w:proofErr w:type="gramStart"/>
      <w:r w:rsidR="00CC7E48" w:rsidRPr="00CC7E48">
        <w:rPr>
          <w:rFonts w:ascii="Times New Roman" w:eastAsia="Calibri" w:hAnsi="Times New Roman" w:cs="Times New Roman"/>
          <w:sz w:val="28"/>
          <w:szCs w:val="28"/>
        </w:rPr>
        <w:t>,</w:t>
      </w:r>
      <w:r w:rsidR="00CC7E48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CC7E48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FD5043" w:rsidRPr="00FD5043" w:rsidRDefault="00FD5043" w:rsidP="0084731F">
      <w:pPr>
        <w:spacing w:before="720" w:after="0" w:line="4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043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F4769A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Pr="00FD504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:rsidR="00F4769A" w:rsidRPr="00CC7E48" w:rsidRDefault="00F4769A" w:rsidP="00B97DB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4769A" w:rsidRPr="00CC7E48" w:rsidSect="00874832">
      <w:headerReference w:type="even" r:id="rId10"/>
      <w:headerReference w:type="default" r:id="rId11"/>
      <w:pgSz w:w="11906" w:h="16838"/>
      <w:pgMar w:top="1134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24" w:rsidRDefault="009A4C24">
      <w:pPr>
        <w:spacing w:after="0" w:line="240" w:lineRule="auto"/>
      </w:pPr>
      <w:r>
        <w:separator/>
      </w:r>
    </w:p>
  </w:endnote>
  <w:endnote w:type="continuationSeparator" w:id="0">
    <w:p w:rsidR="009A4C24" w:rsidRDefault="009A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24" w:rsidRDefault="009A4C24">
      <w:pPr>
        <w:spacing w:after="0" w:line="240" w:lineRule="auto"/>
      </w:pPr>
      <w:r>
        <w:separator/>
      </w:r>
    </w:p>
  </w:footnote>
  <w:footnote w:type="continuationSeparator" w:id="0">
    <w:p w:rsidR="009A4C24" w:rsidRDefault="009A4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C39" w:rsidRDefault="00C31C39" w:rsidP="00974A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1C39" w:rsidRDefault="00C31C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50490"/>
      <w:docPartObj>
        <w:docPartGallery w:val="Page Numbers (Top of Page)"/>
        <w:docPartUnique/>
      </w:docPartObj>
    </w:sdtPr>
    <w:sdtEndPr/>
    <w:sdtContent>
      <w:p w:rsidR="00C31C39" w:rsidRDefault="00C31C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DC1">
          <w:rPr>
            <w:noProof/>
          </w:rPr>
          <w:t>2</w:t>
        </w:r>
        <w:r>
          <w:fldChar w:fldCharType="end"/>
        </w:r>
      </w:p>
    </w:sdtContent>
  </w:sdt>
  <w:p w:rsidR="00C31C39" w:rsidRDefault="00C31C39" w:rsidP="00974A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241E7"/>
    <w:multiLevelType w:val="multilevel"/>
    <w:tmpl w:val="E236F6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43"/>
    <w:rsid w:val="001251E7"/>
    <w:rsid w:val="00136DBE"/>
    <w:rsid w:val="001652EC"/>
    <w:rsid w:val="00175143"/>
    <w:rsid w:val="002069FA"/>
    <w:rsid w:val="00247B90"/>
    <w:rsid w:val="00285B21"/>
    <w:rsid w:val="00286BA6"/>
    <w:rsid w:val="00292C06"/>
    <w:rsid w:val="00312B4E"/>
    <w:rsid w:val="0034572A"/>
    <w:rsid w:val="003512D1"/>
    <w:rsid w:val="00377090"/>
    <w:rsid w:val="0039432C"/>
    <w:rsid w:val="003C1D6B"/>
    <w:rsid w:val="003E0BDF"/>
    <w:rsid w:val="003E2B4C"/>
    <w:rsid w:val="00413C7F"/>
    <w:rsid w:val="0045634C"/>
    <w:rsid w:val="004B4A9A"/>
    <w:rsid w:val="00501F4A"/>
    <w:rsid w:val="00502787"/>
    <w:rsid w:val="005068E8"/>
    <w:rsid w:val="00554317"/>
    <w:rsid w:val="00586D9D"/>
    <w:rsid w:val="005C4C79"/>
    <w:rsid w:val="00617DC1"/>
    <w:rsid w:val="00647F67"/>
    <w:rsid w:val="00651430"/>
    <w:rsid w:val="006B18B2"/>
    <w:rsid w:val="006C2F30"/>
    <w:rsid w:val="007B3802"/>
    <w:rsid w:val="007B5FE3"/>
    <w:rsid w:val="007C6E8A"/>
    <w:rsid w:val="007E4F55"/>
    <w:rsid w:val="008011C7"/>
    <w:rsid w:val="0082106D"/>
    <w:rsid w:val="0084731F"/>
    <w:rsid w:val="00874832"/>
    <w:rsid w:val="008C111C"/>
    <w:rsid w:val="00910F3B"/>
    <w:rsid w:val="00916031"/>
    <w:rsid w:val="009400DA"/>
    <w:rsid w:val="009478CA"/>
    <w:rsid w:val="00974ABF"/>
    <w:rsid w:val="00982AE8"/>
    <w:rsid w:val="009A4C24"/>
    <w:rsid w:val="009C77E4"/>
    <w:rsid w:val="009D642E"/>
    <w:rsid w:val="009E7412"/>
    <w:rsid w:val="00A2438E"/>
    <w:rsid w:val="00A40F30"/>
    <w:rsid w:val="00A44AD8"/>
    <w:rsid w:val="00A62569"/>
    <w:rsid w:val="00A634CC"/>
    <w:rsid w:val="00AC0B5D"/>
    <w:rsid w:val="00AE46DB"/>
    <w:rsid w:val="00B41592"/>
    <w:rsid w:val="00B63DBF"/>
    <w:rsid w:val="00B820BB"/>
    <w:rsid w:val="00B97DB1"/>
    <w:rsid w:val="00BB4043"/>
    <w:rsid w:val="00BE0820"/>
    <w:rsid w:val="00BF53F4"/>
    <w:rsid w:val="00C117D8"/>
    <w:rsid w:val="00C31C39"/>
    <w:rsid w:val="00C519C5"/>
    <w:rsid w:val="00CC7E48"/>
    <w:rsid w:val="00CE3433"/>
    <w:rsid w:val="00CF1D21"/>
    <w:rsid w:val="00D01F4D"/>
    <w:rsid w:val="00D533D6"/>
    <w:rsid w:val="00DB1F32"/>
    <w:rsid w:val="00DB644C"/>
    <w:rsid w:val="00DC3E4B"/>
    <w:rsid w:val="00DF2F24"/>
    <w:rsid w:val="00F44866"/>
    <w:rsid w:val="00F4769A"/>
    <w:rsid w:val="00F731E2"/>
    <w:rsid w:val="00FD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D5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D5043"/>
  </w:style>
  <w:style w:type="paragraph" w:styleId="a6">
    <w:name w:val="List Paragraph"/>
    <w:basedOn w:val="a"/>
    <w:uiPriority w:val="34"/>
    <w:qFormat/>
    <w:rsid w:val="00FD504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4ABF"/>
    <w:rPr>
      <w:color w:val="0000FF" w:themeColor="hyperlink"/>
      <w:u w:val="single"/>
    </w:rPr>
  </w:style>
  <w:style w:type="paragraph" w:customStyle="1" w:styleId="ConsPlusNormal">
    <w:name w:val="ConsPlusNormal"/>
    <w:rsid w:val="00F4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0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D5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D5043"/>
  </w:style>
  <w:style w:type="paragraph" w:styleId="a6">
    <w:name w:val="List Paragraph"/>
    <w:basedOn w:val="a"/>
    <w:uiPriority w:val="34"/>
    <w:qFormat/>
    <w:rsid w:val="00FD504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74ABF"/>
    <w:rPr>
      <w:color w:val="0000FF" w:themeColor="hyperlink"/>
      <w:u w:val="single"/>
    </w:rPr>
  </w:style>
  <w:style w:type="paragraph" w:customStyle="1" w:styleId="ConsPlusNormal">
    <w:name w:val="ConsPlusNormal"/>
    <w:rsid w:val="00F44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ocial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B6A3-3184-449B-908D-DE01A296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5</cp:revision>
  <cp:lastPrinted>2019-11-15T12:48:00Z</cp:lastPrinted>
  <dcterms:created xsi:type="dcterms:W3CDTF">2019-11-15T07:03:00Z</dcterms:created>
  <dcterms:modified xsi:type="dcterms:W3CDTF">2019-12-17T10:35:00Z</dcterms:modified>
</cp:coreProperties>
</file>